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FFD" w:rsidRDefault="003921CA" w:rsidP="004D0FFD">
      <w:pPr>
        <w:tabs>
          <w:tab w:val="left" w:pos="6756"/>
        </w:tabs>
        <w:spacing w:after="0"/>
      </w:pPr>
      <w:r>
        <w:t xml:space="preserve">                                                                                        </w:t>
      </w:r>
      <w:r w:rsidR="004D0FFD">
        <w:tab/>
      </w:r>
      <w:r w:rsidR="004D0FFD" w:rsidRPr="004D0FFD">
        <w:rPr>
          <w:noProof/>
        </w:rPr>
        <w:drawing>
          <wp:inline distT="0" distB="0" distL="0" distR="0">
            <wp:extent cx="8778240" cy="5463540"/>
            <wp:effectExtent l="0" t="0" r="0" b="0"/>
            <wp:docPr id="1" name="Рисунок 1" descr="C:\Users\История\Desktop\СКАНЫ РП ЕВг\СКАНЫ РП ЕВг\общ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бщ 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240" cy="546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B2E" w:rsidRPr="007D2D13" w:rsidRDefault="004D0FFD" w:rsidP="003921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lastRenderedPageBreak/>
        <w:t xml:space="preserve"> </w:t>
      </w:r>
      <w:bookmarkStart w:id="0" w:name="_GoBack"/>
      <w:bookmarkEnd w:id="0"/>
    </w:p>
    <w:p w:rsidR="003921CA" w:rsidRDefault="00B57B2E" w:rsidP="00392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D1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  <w:r w:rsidR="003921CA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3921CA" w:rsidRDefault="003921CA" w:rsidP="003921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Оществознание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/>
          <w:sz w:val="24"/>
          <w:szCs w:val="24"/>
        </w:rPr>
        <w:t xml:space="preserve">  5-9 классы. На </w:t>
      </w:r>
      <w:proofErr w:type="gramStart"/>
      <w:r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пл</w:t>
      </w:r>
      <w:r w:rsidR="0033645B"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 w:rsidR="0033645B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33645B">
        <w:rPr>
          <w:rFonts w:ascii="Times New Roman" w:hAnsi="Times New Roman"/>
          <w:sz w:val="24"/>
          <w:szCs w:val="24"/>
        </w:rPr>
        <w:t xml:space="preserve"> ООШ» на 2022-2023</w:t>
      </w:r>
      <w:r>
        <w:rPr>
          <w:rFonts w:ascii="Times New Roman" w:hAnsi="Times New Roman"/>
          <w:sz w:val="24"/>
          <w:szCs w:val="24"/>
        </w:rPr>
        <w:t xml:space="preserve"> учебный год на изучение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в 7 классе отводится  час неделю  . </w:t>
      </w:r>
      <w:proofErr w:type="gramStart"/>
      <w:r>
        <w:rPr>
          <w:rFonts w:ascii="Times New Roman" w:hAnsi="Times New Roman"/>
          <w:sz w:val="24"/>
          <w:szCs w:val="24"/>
        </w:rPr>
        <w:t>Для  освоения</w:t>
      </w:r>
      <w:proofErr w:type="gramEnd"/>
      <w:r>
        <w:rPr>
          <w:rFonts w:ascii="Times New Roman" w:hAnsi="Times New Roman"/>
          <w:sz w:val="24"/>
          <w:szCs w:val="24"/>
        </w:rPr>
        <w:t xml:space="preserve">  рабочей программы  учебного  предмета 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 в 7 классе  используется учебник из УМК 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Боголюбов </w:t>
      </w:r>
      <w:proofErr w:type="gramStart"/>
      <w:r>
        <w:rPr>
          <w:rFonts w:ascii="Times New Roman" w:hAnsi="Times New Roman"/>
          <w:sz w:val="24"/>
          <w:szCs w:val="24"/>
        </w:rPr>
        <w:t>А.Я  Обществознание</w:t>
      </w:r>
      <w:proofErr w:type="gramEnd"/>
      <w:r>
        <w:rPr>
          <w:rFonts w:ascii="Times New Roman" w:hAnsi="Times New Roman"/>
          <w:sz w:val="24"/>
          <w:szCs w:val="24"/>
        </w:rPr>
        <w:t>: Учебник для 7 класса общеобразовательных учреждений. М.: Русское слово, 2017.</w:t>
      </w:r>
    </w:p>
    <w:tbl>
      <w:tblPr>
        <w:tblW w:w="1533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61"/>
        <w:gridCol w:w="9040"/>
        <w:gridCol w:w="2411"/>
        <w:gridCol w:w="1701"/>
        <w:gridCol w:w="1417"/>
      </w:tblGrid>
      <w:tr w:rsidR="003921CA" w:rsidTr="003921CA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90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занятия/Содержание стандарта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Вводный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Что значит жить по правилам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/Социальные нормы как регуляторы поведения человека в обществе. Как усваиваются социальные нормы/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Что значит жить по правилам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/Общественные нравы, традиции и обычаи. Общественные ценности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Права и обязанности граждан 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Конституционные права и свободы человека и гражданина в Российской Федерации. Конституционные обязанности гражданина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Права и обязанности граждан/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Механизмы реализации и защиты прав и свобод человека и гражданина в РФ. Основные международные документы о правах человека и правах ребёнка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 по теме «Конституционные права и обязанности»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Pr="004C26D5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26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Защита Отечества/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Гражданственность и патриотизм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Защита Отечества/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Гражданственность и патриотизм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Виновен — отвечай/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Признаки и виды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правонарушений.Понятие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и виды преступлений. Особенности правового статуса несовершеннолетнего.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Виновен — отвечай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/Понятие, виды и функции юридической ответственности. Особенности уголовной ответственности и наказания несовершеннолетних. Цели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наказания.Виды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наказаний. Необходимая оборона.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 стоит на страже закона/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Правоохранительные органы. Взаимоотношения органов государственной власти и граждан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 стоит на страже закона/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Судебная система в Российской Федерации. Презумпция невиновности.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по теме: «Регулирование поведения людей в обществе».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над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ошибками.Экономика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её основные участники/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Понятие экономики. Товары и услуги.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и её основные участники/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Ресурсы и потребности, ограниченность ресурсов. </w:t>
            </w:r>
          </w:p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– рыночная экономика в РТ.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работника/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Каким должен быть современный работник.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Мастерство работника/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Заработная плата и стимулирование труда.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Производство: затраты, выручка, прибыль/П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роизводительность труда. Производство-основа экономики. Издержки,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выручка,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прибыль.Разделение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труда и специализация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и формы бизнеса/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Предпринимательская деятельность</w:t>
            </w:r>
          </w:p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– состояние предпринимательства и бизнеса в РТ и пути их реорганизации и регулирования в регионе.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и формы бизнеса/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Обмен, торговля, реклама/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Торговля и ее формы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Обмен, торговля, реклама/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Реклама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Деньги, их функции/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Деньги и их функции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семьи/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Семейный бюджет. Источники доходов и расходов семьи.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семьи/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Активы и пассивы. Личный финансовый план. Сбережения.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ошибками. Воздействие человека на природу 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Взаимосвязь общества и природы.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Охранять природу — значит охранять жизнь/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Экологический кризис и пути его разрешения.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 на страже природы/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Современные средства связи и коммуникации, их влияние на нашу жизнь.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 на страже природы/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Современное российское общество, особенности его развития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21CA" w:rsidTr="003921CA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повторение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CA" w:rsidRDefault="003921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CA" w:rsidRDefault="003921C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2488E" w:rsidRDefault="00F2488E"/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E6025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 по обществознанию</w:t>
      </w:r>
    </w:p>
    <w:tbl>
      <w:tblPr>
        <w:tblW w:w="1427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24"/>
        <w:gridCol w:w="6888"/>
        <w:gridCol w:w="2693"/>
        <w:gridCol w:w="1559"/>
        <w:gridCol w:w="1559"/>
        <w:gridCol w:w="284"/>
        <w:gridCol w:w="272"/>
      </w:tblGrid>
      <w:tr w:rsidR="007D2D13" w:rsidRPr="008E6025" w:rsidTr="007D2D13">
        <w:trPr>
          <w:trHeight w:val="143"/>
        </w:trPr>
        <w:tc>
          <w:tcPr>
            <w:tcW w:w="102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8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6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211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143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E6025" w:rsidRPr="008E6025" w:rsidRDefault="008E6025" w:rsidP="008E60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E6025" w:rsidRPr="008E6025" w:rsidRDefault="008E6025" w:rsidP="008E60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E6025" w:rsidRPr="008E6025" w:rsidRDefault="008E6025" w:rsidP="008E60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E6025" w:rsidRPr="008E6025" w:rsidRDefault="008E6025" w:rsidP="008E60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Дата по факту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6025" w:rsidRPr="008E6025" w:rsidTr="007D2D13">
        <w:trPr>
          <w:trHeight w:val="430"/>
        </w:trPr>
        <w:tc>
          <w:tcPr>
            <w:tcW w:w="142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 I. Мы живём в обществе (23 ч)</w:t>
            </w: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Как устроена общественная жизнь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3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Что значит «жить по правилам»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её основные участники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61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Производственная деятельность человека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Обмен, торговля, реклама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Домашнее хозяйство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Бедность и богатство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61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Человек в обществе: труд и социальная лестница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Зачем людям государство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Почему важны законы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61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её достижения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694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«Мы живём в обществе»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6025" w:rsidRPr="008E6025" w:rsidTr="007D2D13">
        <w:trPr>
          <w:trHeight w:val="430"/>
        </w:trPr>
        <w:tc>
          <w:tcPr>
            <w:tcW w:w="142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 II. Наша Родина – Россия (11 ч.)</w:t>
            </w: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Наша страна на карте мира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61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694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155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Гражданин России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43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43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85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«Наша Родина – Россия»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2D13" w:rsidRPr="008E6025" w:rsidTr="007D2D13">
        <w:trPr>
          <w:trHeight w:val="430"/>
        </w:trPr>
        <w:tc>
          <w:tcPr>
            <w:tcW w:w="1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6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0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8E6025">
        <w:rPr>
          <w:rFonts w:ascii="Arial" w:hAnsi="Arial" w:cs="Arial"/>
          <w:b/>
          <w:bCs/>
          <w:color w:val="000000"/>
          <w:sz w:val="21"/>
          <w:szCs w:val="21"/>
        </w:rPr>
        <w:t>Нормы оценки знаний за выполнение теста учащихся по обществознанию</w:t>
      </w: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W w:w="80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1519"/>
        <w:gridCol w:w="1519"/>
        <w:gridCol w:w="1519"/>
        <w:gridCol w:w="1519"/>
      </w:tblGrid>
      <w:tr w:rsidR="008E6025" w:rsidRPr="008E6025" w:rsidTr="008E6025">
        <w:trPr>
          <w:trHeight w:val="648"/>
        </w:trPr>
        <w:tc>
          <w:tcPr>
            <w:tcW w:w="1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% выполнения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0-35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36-60</w:t>
            </w: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61-85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86-100</w:t>
            </w:r>
          </w:p>
        </w:tc>
      </w:tr>
      <w:tr w:rsidR="008E6025" w:rsidRPr="008E6025" w:rsidTr="008E6025">
        <w:trPr>
          <w:trHeight w:val="648"/>
        </w:trPr>
        <w:tc>
          <w:tcPr>
            <w:tcW w:w="1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Отметка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«2»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«3»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«4»</w:t>
            </w:r>
          </w:p>
        </w:tc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«5»</w:t>
            </w:r>
          </w:p>
        </w:tc>
      </w:tr>
    </w:tbl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8E6025">
        <w:rPr>
          <w:rFonts w:ascii="Arial" w:hAnsi="Arial" w:cs="Arial"/>
          <w:b/>
          <w:bCs/>
          <w:color w:val="000000"/>
          <w:sz w:val="21"/>
          <w:szCs w:val="21"/>
        </w:rPr>
        <w:t>Нормы оценки знаний за творческие работы учащихся по обществознанию</w:t>
      </w:r>
    </w:p>
    <w:p w:rsidR="008E6025" w:rsidRPr="008E6025" w:rsidRDefault="008E6025" w:rsidP="008E602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</w:rPr>
      </w:pPr>
    </w:p>
    <w:tbl>
      <w:tblPr>
        <w:tblW w:w="1105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01"/>
        <w:gridCol w:w="2408"/>
        <w:gridCol w:w="2252"/>
        <w:gridCol w:w="2252"/>
        <w:gridCol w:w="2239"/>
      </w:tblGrid>
      <w:tr w:rsidR="008E6025" w:rsidRPr="008E6025" w:rsidTr="008E6025"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Отметка Содержание</w:t>
            </w:r>
          </w:p>
        </w:tc>
        <w:tc>
          <w:tcPr>
            <w:tcW w:w="2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2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4</w:t>
            </w:r>
          </w:p>
        </w:tc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5</w:t>
            </w:r>
          </w:p>
        </w:tc>
      </w:tr>
      <w:tr w:rsidR="008E6025" w:rsidRPr="008E6025" w:rsidTr="008E6025"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Общая информация</w:t>
            </w:r>
          </w:p>
        </w:tc>
        <w:tc>
          <w:tcPr>
            <w:tcW w:w="2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Тема предмета не очевидна. Информация не точна или не дана.</w:t>
            </w:r>
          </w:p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Информация частично изложена. В работе использован только один ресурс.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Данная информация кратка и ясна. Использовано более одного ресурса.</w:t>
            </w:r>
          </w:p>
        </w:tc>
      </w:tr>
      <w:tr w:rsidR="008E6025" w:rsidRPr="008E6025" w:rsidTr="008E6025"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2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 xml:space="preserve">Не раскрыта и не ясна тема урока. Объяснения некорректны, запутаны </w:t>
            </w: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или не верны.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Тема частично раскрыта. Некоторый материал изложен некорректно.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Сформулирована и раскрыта тема урока.</w:t>
            </w:r>
          </w:p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Ясно изложен материал.</w:t>
            </w:r>
          </w:p>
        </w:tc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Сформулирована и раскрыта тема урока.</w:t>
            </w:r>
          </w:p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 xml:space="preserve">Полностью </w:t>
            </w: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изложены основные аспекты темы урока.</w:t>
            </w:r>
          </w:p>
        </w:tc>
      </w:tr>
      <w:tr w:rsidR="008E6025" w:rsidRPr="008E6025" w:rsidTr="008E6025">
        <w:trPr>
          <w:trHeight w:val="672"/>
        </w:trPr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3</w:t>
            </w: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Применение и проблемы</w:t>
            </w: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Не определена область применения данной темы. Процесс решения неточный или неправильный.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0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8E6025">
        <w:rPr>
          <w:rFonts w:ascii="Arial" w:hAnsi="Arial" w:cs="Arial"/>
          <w:b/>
          <w:bCs/>
          <w:color w:val="000000"/>
          <w:sz w:val="21"/>
          <w:szCs w:val="21"/>
        </w:rPr>
        <w:t>Критерии оценки мультимедийной презентации</w:t>
      </w:r>
    </w:p>
    <w:p w:rsidR="008E6025" w:rsidRPr="008E6025" w:rsidRDefault="008E6025" w:rsidP="008E602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W w:w="1180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197"/>
        <w:gridCol w:w="1793"/>
        <w:gridCol w:w="1159"/>
        <w:gridCol w:w="1659"/>
      </w:tblGrid>
      <w:tr w:rsidR="008E6025" w:rsidRPr="008E6025" w:rsidTr="008E6025">
        <w:trPr>
          <w:trHeight w:val="336"/>
        </w:trPr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СОЗДАНИЕ СЛАЙДОВ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Максимальное количество баллов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Оценка группы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Оценка учителя</w:t>
            </w: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Титульный слайд с заголовком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Минимальное количество – 10 слайдов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 xml:space="preserve">Использование дополнительных эффектов </w:t>
            </w:r>
            <w:proofErr w:type="spellStart"/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PowerPoint</w:t>
            </w:r>
            <w:proofErr w:type="spellEnd"/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 xml:space="preserve"> (смена слайдов, звук, графики)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rPr>
          <w:trHeight w:val="24"/>
        </w:trPr>
        <w:tc>
          <w:tcPr>
            <w:tcW w:w="1161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СОДЕРЖАНИЕ</w:t>
            </w:r>
          </w:p>
        </w:tc>
      </w:tr>
      <w:tr w:rsidR="008E6025" w:rsidRPr="008E6025" w:rsidTr="008E6025">
        <w:trPr>
          <w:trHeight w:val="48"/>
        </w:trPr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Использование эффектов анимации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Вставка графиков и таблиц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1161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ОРГАНИЗАЦИЯ</w:t>
            </w: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Текст хорошо написан и сформированные идеи ясно изложены и структурированы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Слайды представлены в логической последовательности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Красивое оформление презентации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rPr>
          <w:trHeight w:val="60"/>
        </w:trPr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Слайды распечатаны в формате заметок.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E6025" w:rsidRPr="008E6025" w:rsidTr="008E6025">
        <w:trPr>
          <w:trHeight w:val="60"/>
        </w:trPr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ОБЩИЕ БАЛЛЫ </w:t>
            </w: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Окончательная оценка:</w:t>
            </w:r>
          </w:p>
        </w:tc>
        <w:tc>
          <w:tcPr>
            <w:tcW w:w="17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6025">
              <w:rPr>
                <w:rFonts w:ascii="Arial" w:hAnsi="Arial" w:cs="Arial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025" w:rsidRPr="008E6025" w:rsidRDefault="008E6025" w:rsidP="008E602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8E6025" w:rsidRDefault="008E6025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Default="00F2488E"/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Системы оценивания выполнения отдельных заданий и теста в целом. В зависимости от формы задания используются различные способы оценивания. Часть вопросов оценивается одним баллом в случае правильного ответа и нулем баллов, если ответ неправильный (для заданий с выбором одного правильного ответа и в которых нужно указать слово - № 13,14).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Вопросы на соответствие оцениваются по 1 баллу за каждый правильный ответ - № 1,5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Задания свободного изложения оцениваются в 2 балла: 2 балла – за два, три примера, факта; 1 балл за один пример, факт; 0 баллов, если ответа нет – зад. № 15,16.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Задания с несколькими правильными ответами 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оцениваются  по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 xml:space="preserve"> 2 балла: 2 балла – приведены все ответы, 1 балл – приведены два правильных ответа, 0 баллов – один или нет ответа – зад. № 4,17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Задания на 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последовательность  оцениваются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 xml:space="preserve"> в 2 балла: 2 балла – все ответы правильны, 1 балл – половина ответов приведена правильно, 0 баллов – нет правильного ответа- зад. № 20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Шкала оценки.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Оценка «5» ставится при выполнении 80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%  от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 xml:space="preserve"> максимальной суммы баллов;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Оценка «4» - 60 – 79 %;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Оценка «3» - 40 – 59%;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Оценка «2» - 0 – 39%.</w:t>
      </w:r>
    </w:p>
    <w:tbl>
      <w:tblPr>
        <w:tblW w:w="5928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56"/>
        <w:gridCol w:w="2643"/>
        <w:gridCol w:w="2329"/>
      </w:tblGrid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№ вопроса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Максимальное значение баллов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Критерии оценивания теста</w:t>
            </w: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«5» - 21 – 25 </w:t>
            </w: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баллов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«4» - 17 – 20 баллов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«3» - 13 – 16 баллов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«2» - 12 и меньше баллов</w:t>
            </w: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88E" w:rsidRPr="00F2488E" w:rsidTr="00F2488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2488E" w:rsidRPr="00F2488E" w:rsidRDefault="00F2488E" w:rsidP="00F248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Тест по теме «Регулирование поведения людей в обществе»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 вариант</w:t>
      </w:r>
    </w:p>
    <w:p w:rsidR="00F2488E" w:rsidRPr="00F2488E" w:rsidRDefault="00F2488E" w:rsidP="00F248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Установите соответствие между примером и социальной нормой. Одному элементу левого столбика соответствует один элемент правого</w:t>
      </w:r>
    </w:p>
    <w:tbl>
      <w:tblPr>
        <w:tblW w:w="756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062"/>
        <w:gridCol w:w="1498"/>
      </w:tblGrid>
      <w:tr w:rsidR="00F2488E" w:rsidRPr="00F2488E" w:rsidTr="00F2488E"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Пример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норма</w:t>
            </w:r>
          </w:p>
        </w:tc>
      </w:tr>
      <w:tr w:rsidR="00F2488E" w:rsidRPr="00F2488E" w:rsidTr="00F2488E"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А. Празднование Нового года в ночь на 1 января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Б. Первым при встрече всегда здоровается мужчина с женщиной, младший со старшим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1. Церемония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2. Правило этикета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3. Обычай</w:t>
            </w:r>
          </w:p>
        </w:tc>
      </w:tr>
    </w:tbl>
    <w:p w:rsidR="00F2488E" w:rsidRPr="00F2488E" w:rsidRDefault="00F2488E" w:rsidP="00F248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Какое из приведённых положений служит примером формальной социальной нормы?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1) требование этикета уступить место в транспорте пожилому человеку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2) рукопожатие при встрече мужчин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предписание правил дорожного движения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4) предписание для мужчины пропустить женщину вперёд</w:t>
      </w:r>
    </w:p>
    <w:p w:rsidR="00F2488E" w:rsidRPr="00F2488E" w:rsidRDefault="00F2488E" w:rsidP="00F2488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Первый международный акт по правам человека:</w:t>
      </w:r>
    </w:p>
    <w:p w:rsidR="00F2488E" w:rsidRPr="00F2488E" w:rsidRDefault="00F2488E" w:rsidP="00F2488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Конституция                                             2) Билль о правах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Всеобщая декларация прав человека      4) Декларация прав человека и гражданина</w:t>
      </w:r>
    </w:p>
    <w:p w:rsidR="00F2488E" w:rsidRPr="00F2488E" w:rsidRDefault="00F2488E" w:rsidP="00F2488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Найдите в приведенном ниже списке три примера экономических прав российских граждан.</w:t>
      </w:r>
    </w:p>
    <w:p w:rsidR="00F2488E" w:rsidRPr="00F2488E" w:rsidRDefault="00F2488E" w:rsidP="00F2488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обращаться лично в государственные органы и органы местного самоуправления</w:t>
      </w:r>
    </w:p>
    <w:p w:rsidR="00F2488E" w:rsidRPr="00F2488E" w:rsidRDefault="00F2488E" w:rsidP="00F2488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 свободное использование своих способностей и имущества для предпринимательской деятельности</w:t>
      </w:r>
    </w:p>
    <w:p w:rsidR="00F2488E" w:rsidRPr="00F2488E" w:rsidRDefault="00F2488E" w:rsidP="00F2488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 охрану государством личного достоинства</w:t>
      </w:r>
    </w:p>
    <w:p w:rsidR="00F2488E" w:rsidRPr="00F2488E" w:rsidRDefault="00F2488E" w:rsidP="00F2488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 охрану частной собственности</w:t>
      </w:r>
    </w:p>
    <w:p w:rsidR="00F2488E" w:rsidRPr="00F2488E" w:rsidRDefault="00F2488E" w:rsidP="00F2488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наследования имущества</w:t>
      </w:r>
    </w:p>
    <w:p w:rsidR="00F2488E" w:rsidRPr="00F2488E" w:rsidRDefault="00F2488E" w:rsidP="00F2488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Установите соответствие между ситуацией и конституционным правом. Одному элементу левого столбика соответствует один элемент правого.</w:t>
      </w:r>
    </w:p>
    <w:tbl>
      <w:tblPr>
        <w:tblW w:w="756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901"/>
        <w:gridCol w:w="3659"/>
      </w:tblGrid>
      <w:tr w:rsidR="00F2488E" w:rsidRPr="00F2488E" w:rsidTr="00F2488E"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Ситуация</w:t>
            </w: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Конституционное право</w:t>
            </w:r>
          </w:p>
        </w:tc>
      </w:tr>
      <w:tr w:rsidR="00F2488E" w:rsidRPr="00F2488E" w:rsidTr="00F2488E"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А. Директор отказал женщине в приеме на работу, так как у нее маленькие дети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Б. Предприятие осуществило незаконную вырубку лесных насаждений</w:t>
            </w: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1. Право на защиту чести и доброго имени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2. Право на равные права, свободы и возможности для их реализации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3. Право на благоприятную окружающую среду</w:t>
            </w: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6. В юридической науке под свободой понимают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1) вседозволенность               2) возможность делать всё, что угодно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возможность делать то, что не запрещено законом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4) возможность не обращать внимания на социальные нормы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7. В отличие от норм морали, нормы права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            1) являются обязательными для исполнения         2) носят рекомендательный характер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     3) регулируют поведение людей                             4) обращены ко всему обществу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8. К проявлению внутренней дисциплины относится</w:t>
      </w:r>
    </w:p>
    <w:p w:rsidR="00F2488E" w:rsidRPr="00F2488E" w:rsidRDefault="00F2488E" w:rsidP="00F2488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контроль со стороны других людей           2) боязнь показаться смешным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боязнь санкций со стороны общества         4) необходимость выполнять правовые нормы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9. Приступить к выполнению боевых задач военнослужащий Российской армии может после:</w:t>
      </w:r>
    </w:p>
    <w:p w:rsidR="00F2488E" w:rsidRPr="00F2488E" w:rsidRDefault="00F2488E" w:rsidP="00F2488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призыва                                                  2) принесения присяги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прибытия к месту службы                    4) получения повестки из военкомата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10. Верны ли следующие суждения о нормах права?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      А. Нормы права могут быть запрещающими, обязывающими и </w:t>
      </w:r>
      <w:proofErr w:type="spellStart"/>
      <w:r w:rsidRPr="00F2488E">
        <w:rPr>
          <w:rFonts w:ascii="Times New Roman" w:hAnsi="Times New Roman"/>
          <w:color w:val="000000"/>
          <w:sz w:val="28"/>
          <w:szCs w:val="28"/>
        </w:rPr>
        <w:t>управомочивающими</w:t>
      </w:r>
      <w:proofErr w:type="spellEnd"/>
      <w:r w:rsidRPr="00F2488E">
        <w:rPr>
          <w:rFonts w:ascii="Times New Roman" w:hAnsi="Times New Roman"/>
          <w:color w:val="000000"/>
          <w:sz w:val="28"/>
          <w:szCs w:val="28"/>
        </w:rPr>
        <w:t>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Б. Нормы права могут быть устными и письменными.</w:t>
      </w:r>
    </w:p>
    <w:p w:rsidR="00F2488E" w:rsidRPr="00F2488E" w:rsidRDefault="00F2488E" w:rsidP="00F2488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верно только А          2) верно только 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Б  3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>)  верны оба суждения   4) оба суждения неверны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11. Административным проступком является</w:t>
      </w:r>
    </w:p>
    <w:p w:rsidR="00F2488E" w:rsidRPr="00F2488E" w:rsidRDefault="00F2488E" w:rsidP="00F2488E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угон автомобиля                                        2) безбилетный проезд в транспорте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кража имущества из квартиры                  4) нанесение тяжких телесных повреждений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12. Найдите слово (понятие), которое обобщает все остальные перечисленные понятия, и запишите цифру, под которым оно указано.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1) Увольнение; 2) награждение почетной грамотой; 3) внушение; 4) санкция; 5) аплодисменты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13. Укажите название органа управления, пропущенное в статье 8 Федерального закона «О воинской обязанности и военной службе»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Воинский учет граждан, за исключением граждан, указанных в пункте 3 настоящей статьи, осуществляется ________________________________ по месту их жительства, а граждан, прибывших на место пребывания на срок более трех месяцев или проходящих альтернативную гражданскую службу, - по месту их пребывания.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14. Правила поведения людей, соответствующие принятым в обществе нормам или требованиям      какой – либо организации называется ________________________________.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15. Внутренняя дисциплина основана на: _____________________________.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16. Приведите примеры нарушения технологической дисциплины: __________________________.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17. Найдите в приведенном списке три правонарушения, которые относятся к преступлениям:</w:t>
      </w:r>
    </w:p>
    <w:p w:rsidR="00F2488E" w:rsidRPr="00F2488E" w:rsidRDefault="00F2488E" w:rsidP="00F2488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убийство из ревности</w:t>
      </w:r>
    </w:p>
    <w:p w:rsidR="00F2488E" w:rsidRPr="00F2488E" w:rsidRDefault="00F2488E" w:rsidP="00F2488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переход улицы в неположенном месте</w:t>
      </w:r>
    </w:p>
    <w:p w:rsidR="00F2488E" w:rsidRPr="00F2488E" w:rsidRDefault="00F2488E" w:rsidP="00F2488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распространение наркотических веществ</w:t>
      </w:r>
    </w:p>
    <w:p w:rsidR="00F2488E" w:rsidRPr="00F2488E" w:rsidRDefault="00F2488E" w:rsidP="00F2488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нецензурная брань в общественных местах</w:t>
      </w:r>
    </w:p>
    <w:p w:rsidR="00F2488E" w:rsidRPr="00F2488E" w:rsidRDefault="00F2488E" w:rsidP="00F2488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заведомо ложное сообщение о готовящемся взрыве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18. В приведенном списке указаны черты сходства преступления и проступка и отличия   преступления от проступка. Ответ запишите в виде последовательности цифр согласно таблице.</w:t>
      </w:r>
    </w:p>
    <w:p w:rsidR="00F2488E" w:rsidRPr="00F2488E" w:rsidRDefault="00F2488E" w:rsidP="00F2488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является виновным действием</w:t>
      </w:r>
    </w:p>
    <w:p w:rsidR="00F2488E" w:rsidRPr="00F2488E" w:rsidRDefault="00F2488E" w:rsidP="00F2488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порождает судимость</w:t>
      </w:r>
    </w:p>
    <w:p w:rsidR="00F2488E" w:rsidRPr="00F2488E" w:rsidRDefault="00F2488E" w:rsidP="00F2488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нарушает права и свободы граждан</w:t>
      </w:r>
    </w:p>
    <w:p w:rsidR="00F2488E" w:rsidRPr="00F2488E" w:rsidRDefault="00F2488E" w:rsidP="00F2488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влечет уголовную ответственность</w:t>
      </w:r>
    </w:p>
    <w:tbl>
      <w:tblPr>
        <w:tblW w:w="26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73"/>
        <w:gridCol w:w="672"/>
        <w:gridCol w:w="623"/>
        <w:gridCol w:w="672"/>
      </w:tblGrid>
      <w:tr w:rsidR="00F2488E" w:rsidRPr="00F2488E" w:rsidTr="00F2488E"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сходства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отличия</w:t>
            </w:r>
          </w:p>
        </w:tc>
      </w:tr>
      <w:tr w:rsidR="00F2488E" w:rsidRPr="00F2488E" w:rsidTr="00F2488E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 xml:space="preserve">19. В приведённом списке перемешаны черты сходства и черты различия запрещающих и </w:t>
      </w:r>
      <w:proofErr w:type="spellStart"/>
      <w:r w:rsidRPr="00F2488E">
        <w:rPr>
          <w:rFonts w:ascii="Times New Roman" w:hAnsi="Times New Roman"/>
          <w:color w:val="000000"/>
          <w:sz w:val="28"/>
          <w:szCs w:val="28"/>
        </w:rPr>
        <w:t>управомочивающих</w:t>
      </w:r>
      <w:proofErr w:type="spellEnd"/>
      <w:r w:rsidRPr="00F2488E">
        <w:rPr>
          <w:rFonts w:ascii="Times New Roman" w:hAnsi="Times New Roman"/>
          <w:color w:val="000000"/>
          <w:sz w:val="28"/>
          <w:szCs w:val="28"/>
        </w:rPr>
        <w:t> норм права. Выберите и запишите в первую колонку таблицы порядковые номера черт сходства, а во вторую колонку — порядковые номера черт различия.</w:t>
      </w:r>
    </w:p>
    <w:p w:rsidR="00F2488E" w:rsidRPr="00F2488E" w:rsidRDefault="00F2488E" w:rsidP="00F2488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определяют правила поведения людей</w:t>
      </w:r>
    </w:p>
    <w:p w:rsidR="00F2488E" w:rsidRPr="00F2488E" w:rsidRDefault="00F2488E" w:rsidP="00F2488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ограничивают возможность совершения определённых поступков</w:t>
      </w:r>
    </w:p>
    <w:p w:rsidR="00F2488E" w:rsidRPr="00F2488E" w:rsidRDefault="00F2488E" w:rsidP="00F2488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предписывают гражданам совершать определённые поступки в определённых ситуациях</w:t>
      </w:r>
    </w:p>
    <w:p w:rsidR="00F2488E" w:rsidRPr="00F2488E" w:rsidRDefault="00F2488E" w:rsidP="00F2488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зафиксированы в нормативно-правовых документах</w:t>
      </w:r>
    </w:p>
    <w:tbl>
      <w:tblPr>
        <w:tblW w:w="26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73"/>
        <w:gridCol w:w="672"/>
        <w:gridCol w:w="623"/>
        <w:gridCol w:w="672"/>
      </w:tblGrid>
      <w:tr w:rsidR="00F2488E" w:rsidRPr="00F2488E" w:rsidTr="00F2488E"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сходства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отличия</w:t>
            </w:r>
          </w:p>
        </w:tc>
      </w:tr>
      <w:tr w:rsidR="00F2488E" w:rsidRPr="00F2488E" w:rsidTr="00F2488E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20. Заполните пропуски в тексте, выбрав правильные варианты из списка. Обратите внимание на то, что предложенных ответов больше, чем пропусков, и они даны в исходной грамматической форме (именительный падеж, единственное число).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Российское государство_____(А) защиту прав и свобод человека и гражданина. Оно берет на себя_____(Б) соблюдать их на своей территории. Права детей в первую очередь защищают их родители. В РФ существует должность Уполномоченного по правам ребенка. В случае нарушения прав всем гражданам обеспечена ______(В)защита.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Список слов: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1) судебный      2) право       3) обязательство        4) гарантировать                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5 )законный</w:t>
      </w:r>
      <w:proofErr w:type="gramEnd"/>
    </w:p>
    <w:tbl>
      <w:tblPr>
        <w:tblW w:w="55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04"/>
        <w:gridCol w:w="161"/>
        <w:gridCol w:w="187"/>
      </w:tblGrid>
      <w:tr w:rsidR="00F2488E" w:rsidRPr="00F2488E" w:rsidTr="00F2488E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</w:p>
        </w:tc>
      </w:tr>
      <w:tr w:rsidR="00F2488E" w:rsidRPr="00F2488E" w:rsidTr="00F2488E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Default="00F2488E" w:rsidP="00F2488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Default="00F2488E" w:rsidP="00F2488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Default="00F2488E" w:rsidP="00F2488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Default="00F2488E" w:rsidP="00F2488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E27271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 xml:space="preserve">  </w:t>
      </w:r>
      <w:r w:rsidRPr="00E27271">
        <w:rPr>
          <w:rFonts w:ascii="Times New Roman" w:hAnsi="Times New Roman"/>
          <w:b/>
          <w:color w:val="000000"/>
          <w:sz w:val="28"/>
          <w:szCs w:val="28"/>
        </w:rPr>
        <w:t>Тест по теме «Регулирование поведения людей в обществе» Обществознание. 7 класс</w:t>
      </w:r>
    </w:p>
    <w:p w:rsidR="00F2488E" w:rsidRPr="00F2488E" w:rsidRDefault="00F2488E" w:rsidP="00F2488E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Установите соответствие между примером и социальной нормой. Одному элементу левого столбика соответствует один элемент правого</w:t>
      </w:r>
    </w:p>
    <w:tbl>
      <w:tblPr>
        <w:tblW w:w="720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593"/>
        <w:gridCol w:w="1607"/>
      </w:tblGrid>
      <w:tr w:rsidR="00F2488E" w:rsidRPr="00F2488E" w:rsidTr="00F2488E"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Пример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норма</w:t>
            </w:r>
          </w:p>
        </w:tc>
      </w:tr>
      <w:tr w:rsidR="00F2488E" w:rsidRPr="00F2488E" w:rsidTr="00F2488E"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А. Во время бракосочетания новобрачные обмениваются кольцами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Б. Не следует здороваться или разговаривать с сигаретой во рту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1. Церемония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2. Правило этикета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3. Обычай</w:t>
            </w: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2. Какую функцию выполняют обычаи в обществе?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1) регулируют экономические отношения                2) объединяют людей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3) способствуют развитию науки                               4) облегчают принятие политических решений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3. Первый международный акт по правам человека был принят в:</w:t>
      </w:r>
    </w:p>
    <w:p w:rsidR="00F2488E" w:rsidRPr="00F2488E" w:rsidRDefault="00F2488E" w:rsidP="00F2488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1215 г                2) 1789 г.          3) 1948 г.                 4)1993 г.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4. Найдите в приведенном ниже списке три примера политических прав российских граждан.</w:t>
      </w:r>
    </w:p>
    <w:p w:rsidR="00F2488E" w:rsidRPr="00F2488E" w:rsidRDefault="00F2488E" w:rsidP="00F2488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 жизнь          </w:t>
      </w:r>
    </w:p>
    <w:p w:rsidR="00F2488E" w:rsidRPr="00F2488E" w:rsidRDefault="00F2488E" w:rsidP="00F2488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на участие в референдуме</w:t>
      </w:r>
    </w:p>
    <w:p w:rsidR="00F2488E" w:rsidRPr="00F2488E" w:rsidRDefault="00F2488E" w:rsidP="00F2488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избирать и быть избранным в органы государственной власти и органы местного самоуправления</w:t>
      </w:r>
    </w:p>
    <w:p w:rsidR="00F2488E" w:rsidRPr="00F2488E" w:rsidRDefault="00F2488E" w:rsidP="00F2488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право собираться мирно, без оружия, проводить собрания, митинги и демонстрации, шествия и пикетирование</w:t>
      </w:r>
    </w:p>
    <w:p w:rsidR="00F2488E" w:rsidRPr="00F2488E" w:rsidRDefault="00F2488E" w:rsidP="00F2488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право свободного выбора рода деятельности и профессии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5. Установите соответствие между ситуацией и конституционным правом, которое было нарушено. Одному элементу левого столбика соответствует один элемент правого.</w:t>
      </w:r>
    </w:p>
    <w:tbl>
      <w:tblPr>
        <w:tblW w:w="756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625"/>
        <w:gridCol w:w="2935"/>
      </w:tblGrid>
      <w:tr w:rsidR="00F2488E" w:rsidRPr="00F2488E" w:rsidTr="00F2488E"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Ситуация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Конституционное право</w:t>
            </w:r>
          </w:p>
        </w:tc>
      </w:tr>
      <w:tr w:rsidR="00F2488E" w:rsidRPr="00F2488E" w:rsidTr="00F2488E"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А. В социальной сети «</w:t>
            </w:r>
            <w:proofErr w:type="spellStart"/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Вконтакте</w:t>
            </w:r>
            <w:proofErr w:type="spellEnd"/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» были опубликованы порочащие человека сведения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Б. Завод по производству химикатов выбросил вредные вещества в атмосферу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1. Право на участие в культурной жизни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2. Право на защиту чести и доброго имени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3. Право на благоприятную окружающую среду</w:t>
            </w: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6. Выполнение этих социальных норм является общеобязательным и гарантируется со стороны государства. Это нормы</w:t>
      </w:r>
    </w:p>
    <w:p w:rsidR="00F2488E" w:rsidRPr="00F2488E" w:rsidRDefault="00F2488E" w:rsidP="00F2488E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моральные      2) религиозные        3) правовые                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4)эстетические</w:t>
      </w:r>
      <w:proofErr w:type="gramEnd"/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7. В Российской Федерации предусмотрена возможность прохождения военной службы</w:t>
      </w:r>
    </w:p>
    <w:p w:rsidR="00F2488E" w:rsidRPr="00F2488E" w:rsidRDefault="00F2488E" w:rsidP="00F2488E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по контракту              2) по желанию          3) добровольно   4) по трудовому договору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8. Призыву на военную службу в Российскую армию подлежат:</w:t>
      </w:r>
    </w:p>
    <w:p w:rsidR="00F2488E" w:rsidRPr="00F2488E" w:rsidRDefault="00F2488E" w:rsidP="00F2488E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граждане РФ                                        2) лица, владеющие оружием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3) мужчины и женщины с 18 лет            4) лица с высшим образованием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9. Нормы уголовного права</w:t>
      </w:r>
    </w:p>
    <w:p w:rsidR="00F2488E" w:rsidRPr="00F2488E" w:rsidRDefault="00F2488E" w:rsidP="00F2488E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устанавливают отношения между органами власти и гражданами</w:t>
      </w:r>
    </w:p>
    <w:p w:rsidR="00F2488E" w:rsidRPr="00F2488E" w:rsidRDefault="00F2488E" w:rsidP="00F2488E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регулируют имущественные отношения между людьми</w:t>
      </w:r>
    </w:p>
    <w:p w:rsidR="00F2488E" w:rsidRPr="00F2488E" w:rsidRDefault="00F2488E" w:rsidP="00F2488E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упорядочивают отношения между работодателями и работниками в процессе труда</w:t>
      </w:r>
    </w:p>
    <w:p w:rsidR="00F2488E" w:rsidRPr="00F2488E" w:rsidRDefault="00F2488E" w:rsidP="00F2488E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определяют, какие деяния являются преступными, и устанавливают наказания за них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10. Верны ли следующие суждения о нормах права?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А. Нормы права регулируют не только поступки людей, они вмешиваются в мир их чувств и идей.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Б. Право охраняется государством, но не создаётся им.</w:t>
      </w:r>
    </w:p>
    <w:p w:rsidR="00F2488E" w:rsidRPr="00F2488E" w:rsidRDefault="00F2488E" w:rsidP="00F2488E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верно только 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 xml:space="preserve">   2) верно только Б    3) верны оба суждения    4) оба суждения неверны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11. Гражданина, который уверенно пользуется своими правами и добросовестно выполняет свои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обязанности. можно назвать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1) законопослушным    2) трудолюбивым    3) честным   4) справедливым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12. Найдите слово (словосочетание), которое является лишним среди перечисленных, и запишите  </w:t>
      </w:r>
    </w:p>
    <w:p w:rsidR="00F2488E" w:rsidRPr="004D0FFD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цифру, под которым оно указано.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1)  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 xml:space="preserve">свобода;   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>    2) порядок;  3) справедливость;  4) законность;   5) угнетение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13. Какое слово пропущено в статье 59 Конституции РФ?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 xml:space="preserve">1.Защита Отечества 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является  _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>___________________________________  и об</w:t>
      </w:r>
      <w:r w:rsidR="002F7FA9">
        <w:rPr>
          <w:rFonts w:ascii="Times New Roman" w:hAnsi="Times New Roman"/>
          <w:color w:val="000000"/>
          <w:sz w:val="28"/>
          <w:szCs w:val="28"/>
        </w:rPr>
        <w:t>язанностью гражданина РФ. 2. Гра</w:t>
      </w:r>
      <w:r w:rsidRPr="00F2488E">
        <w:rPr>
          <w:rFonts w:ascii="Times New Roman" w:hAnsi="Times New Roman"/>
          <w:color w:val="000000"/>
          <w:sz w:val="28"/>
          <w:szCs w:val="28"/>
        </w:rPr>
        <w:t>жданин РФ несет военную службу в соответствии с федеральным законом.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14. Контроль собственного поведения, воспитание в себе силы воли называется 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15. Внешняя дисциплина поддерживается с помощью: __________________________________.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16. Приведите примеры нарушения </w:t>
      </w:r>
      <w:proofErr w:type="gramStart"/>
      <w:r w:rsidRPr="00F2488E">
        <w:rPr>
          <w:rFonts w:ascii="Times New Roman" w:hAnsi="Times New Roman"/>
          <w:color w:val="000000"/>
          <w:sz w:val="28"/>
          <w:szCs w:val="28"/>
        </w:rPr>
        <w:t>военной  дисциплины</w:t>
      </w:r>
      <w:proofErr w:type="gramEnd"/>
      <w:r w:rsidRPr="00F2488E">
        <w:rPr>
          <w:rFonts w:ascii="Times New Roman" w:hAnsi="Times New Roman"/>
          <w:color w:val="000000"/>
          <w:sz w:val="28"/>
          <w:szCs w:val="28"/>
        </w:rPr>
        <w:t>: _______________________________.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17. Найдите в приведенном списке три правонарушения, которые относятся к проступкам.</w:t>
      </w:r>
    </w:p>
    <w:p w:rsidR="00F2488E" w:rsidRPr="00F2488E" w:rsidRDefault="00F2488E" w:rsidP="00F2488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продажа оружия</w:t>
      </w:r>
    </w:p>
    <w:p w:rsidR="00F2488E" w:rsidRPr="00F2488E" w:rsidRDefault="00F2488E" w:rsidP="00F2488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опоздание на работу</w:t>
      </w:r>
    </w:p>
    <w:p w:rsidR="00F2488E" w:rsidRPr="00F2488E" w:rsidRDefault="00F2488E" w:rsidP="00F2488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дача взятки должностному лицу</w:t>
      </w:r>
    </w:p>
    <w:p w:rsidR="00F2488E" w:rsidRPr="00F2488E" w:rsidRDefault="00F2488E" w:rsidP="00F2488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проезд в общественном транспорте без билета</w:t>
      </w:r>
    </w:p>
    <w:p w:rsidR="00F2488E" w:rsidRPr="00F2488E" w:rsidRDefault="00F2488E" w:rsidP="00F2488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управление автомобилем в нетрезвом состоянии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18. В приведенном списке указаны черты сходства преступления и проступка и отличия преступления от проступка. Ответ запишите в виде последовательности цифр согласно таблице.</w:t>
      </w:r>
    </w:p>
    <w:p w:rsidR="00F2488E" w:rsidRPr="00F2488E" w:rsidRDefault="00F2488E" w:rsidP="00F2488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является виновным действием</w:t>
      </w:r>
    </w:p>
    <w:p w:rsidR="00F2488E" w:rsidRPr="00F2488E" w:rsidRDefault="00F2488E" w:rsidP="00F2488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нарушает права и свободы граждан</w:t>
      </w:r>
    </w:p>
    <w:p w:rsidR="00F2488E" w:rsidRPr="00F2488E" w:rsidRDefault="00F2488E" w:rsidP="00F2488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влечет уголовную ответственность</w:t>
      </w:r>
    </w:p>
    <w:p w:rsidR="00F2488E" w:rsidRPr="00F2488E" w:rsidRDefault="00F2488E" w:rsidP="00F2488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порождает судимость</w:t>
      </w:r>
    </w:p>
    <w:tbl>
      <w:tblPr>
        <w:tblW w:w="26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73"/>
        <w:gridCol w:w="672"/>
        <w:gridCol w:w="623"/>
        <w:gridCol w:w="672"/>
      </w:tblGrid>
      <w:tr w:rsidR="00F2488E" w:rsidRPr="00F2488E" w:rsidTr="00F2488E"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сходства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отличия</w:t>
            </w:r>
          </w:p>
        </w:tc>
      </w:tr>
      <w:tr w:rsidR="00F2488E" w:rsidRPr="00F2488E" w:rsidTr="00F2488E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19. В приведённом списке перемешаны черты сходства и черты различия понятий прокуратура и адвокатура. Выберите и запишите в первую колонку таблицы порядковые номера черт сходства, а во вторую колонку — порядковые номера черт различия.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 1) являются правоохранительными органами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 2) осуществляет надзор за исполнением законов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 3) главная задача — поддержание правопорядка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        4) защищает обвиняемого в суде</w:t>
      </w:r>
    </w:p>
    <w:tbl>
      <w:tblPr>
        <w:tblW w:w="26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73"/>
        <w:gridCol w:w="672"/>
        <w:gridCol w:w="623"/>
        <w:gridCol w:w="672"/>
      </w:tblGrid>
      <w:tr w:rsidR="00F2488E" w:rsidRPr="00F2488E" w:rsidTr="00F2488E"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сходства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Черты отличия</w:t>
            </w:r>
          </w:p>
        </w:tc>
      </w:tr>
      <w:tr w:rsidR="00F2488E" w:rsidRPr="00F2488E" w:rsidTr="00F2488E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20. Заполните пропуски в тексте, выбрав правильные варианты из списка. Обратите внимание на то, что предложенных ответов больше, чем пропусков, и они даны в исходной грамматической форме (именительный падеж, единственное число).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При повторение определенных действий у человека возникают _________(А). Большинство из них формируется ________(Б), под влиянием ситуации, в которой люди оказываются часто. Сложившийся таким образом стереотип поведения позволяет человеку действовать _________(В)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Список слов: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1) ритуал            2) осознанно           3) привычка         4) стихийно        5) эффективно</w:t>
      </w:r>
    </w:p>
    <w:tbl>
      <w:tblPr>
        <w:tblW w:w="55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04"/>
        <w:gridCol w:w="161"/>
        <w:gridCol w:w="187"/>
      </w:tblGrid>
      <w:tr w:rsidR="00F2488E" w:rsidRPr="00F2488E" w:rsidTr="00F2488E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</w:p>
        </w:tc>
      </w:tr>
      <w:tr w:rsidR="00F2488E" w:rsidRPr="00F2488E" w:rsidTr="00F2488E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27271" w:rsidRDefault="00E27271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27271" w:rsidRDefault="00E27271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27271" w:rsidRDefault="00E27271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27271" w:rsidRDefault="00E27271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lastRenderedPageBreak/>
        <w:t>Ключ к итоговому тесту</w:t>
      </w:r>
    </w:p>
    <w:p w:rsidR="00F2488E" w:rsidRPr="00F2488E" w:rsidRDefault="00F2488E" w:rsidP="00F2488E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2488E">
        <w:rPr>
          <w:rFonts w:ascii="Times New Roman" w:hAnsi="Times New Roman"/>
          <w:color w:val="000000"/>
          <w:sz w:val="28"/>
          <w:szCs w:val="28"/>
        </w:rPr>
        <w:t>по теме «Регулирование поведения людей в обществе»</w:t>
      </w:r>
    </w:p>
    <w:tbl>
      <w:tblPr>
        <w:tblW w:w="756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51"/>
        <w:gridCol w:w="3516"/>
        <w:gridCol w:w="3093"/>
      </w:tblGrid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вопроса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Вариант 2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 3 Б 2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 1 Б 2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234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 2 Б 3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А 2 Б 3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Военкоматом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Долгом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Дисциплина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Самодисциплина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Силе воли, самодисциплине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130AE3" w:rsidRDefault="00130AE3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Приказах, санкциях</w:t>
            </w:r>
          </w:p>
        </w:tc>
      </w:tr>
      <w:tr w:rsidR="00F2488E" w:rsidRPr="00130AE3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Некачественная отделка здания школы, ухудшение качества продуктов питания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Нарушение присяги, снижение обороноспособности страны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245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1342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1234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1423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1324</w:t>
            </w:r>
          </w:p>
        </w:tc>
      </w:tr>
      <w:tr w:rsidR="00F2488E" w:rsidRPr="00F2488E" w:rsidTr="00F2488E"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F2488E" w:rsidRDefault="00F2488E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88E">
              <w:rPr>
                <w:rFonts w:ascii="Times New Roman" w:hAnsi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88E" w:rsidRPr="00130AE3" w:rsidRDefault="00130AE3" w:rsidP="00F2488E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342</w:t>
            </w:r>
          </w:p>
        </w:tc>
      </w:tr>
    </w:tbl>
    <w:p w:rsidR="00F2488E" w:rsidRPr="00F2488E" w:rsidRDefault="00F2488E">
      <w:pPr>
        <w:rPr>
          <w:rFonts w:ascii="Times New Roman" w:hAnsi="Times New Roman"/>
          <w:sz w:val="28"/>
          <w:szCs w:val="28"/>
        </w:rPr>
      </w:pPr>
    </w:p>
    <w:sectPr w:rsidR="00F2488E" w:rsidRPr="00F2488E" w:rsidSect="003921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5DC"/>
    <w:multiLevelType w:val="multilevel"/>
    <w:tmpl w:val="7E504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64C32"/>
    <w:multiLevelType w:val="multilevel"/>
    <w:tmpl w:val="C2720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1283F"/>
    <w:multiLevelType w:val="multilevel"/>
    <w:tmpl w:val="88BC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376F7F"/>
    <w:multiLevelType w:val="multilevel"/>
    <w:tmpl w:val="2FF8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D04BDA"/>
    <w:multiLevelType w:val="multilevel"/>
    <w:tmpl w:val="57303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F84FD8"/>
    <w:multiLevelType w:val="multilevel"/>
    <w:tmpl w:val="89C86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4D4E4D"/>
    <w:multiLevelType w:val="multilevel"/>
    <w:tmpl w:val="6E4C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85843"/>
    <w:multiLevelType w:val="multilevel"/>
    <w:tmpl w:val="88F46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D747CA"/>
    <w:multiLevelType w:val="multilevel"/>
    <w:tmpl w:val="A9EE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50B03"/>
    <w:multiLevelType w:val="multilevel"/>
    <w:tmpl w:val="58BE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714C1E"/>
    <w:multiLevelType w:val="multilevel"/>
    <w:tmpl w:val="B6A0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FA6D2B"/>
    <w:multiLevelType w:val="multilevel"/>
    <w:tmpl w:val="D9261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37373E"/>
    <w:multiLevelType w:val="multilevel"/>
    <w:tmpl w:val="EAD6C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874430"/>
    <w:multiLevelType w:val="multilevel"/>
    <w:tmpl w:val="40127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6E629A"/>
    <w:multiLevelType w:val="multilevel"/>
    <w:tmpl w:val="DB9C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E0451A"/>
    <w:multiLevelType w:val="multilevel"/>
    <w:tmpl w:val="5E08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85658"/>
    <w:multiLevelType w:val="multilevel"/>
    <w:tmpl w:val="7BF60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ED35A3"/>
    <w:multiLevelType w:val="multilevel"/>
    <w:tmpl w:val="B49A2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DA57C2"/>
    <w:multiLevelType w:val="multilevel"/>
    <w:tmpl w:val="080C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0428DF"/>
    <w:multiLevelType w:val="multilevel"/>
    <w:tmpl w:val="55AE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CB4AB7"/>
    <w:multiLevelType w:val="multilevel"/>
    <w:tmpl w:val="003C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E92B0B"/>
    <w:multiLevelType w:val="multilevel"/>
    <w:tmpl w:val="FDFEA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15732E"/>
    <w:multiLevelType w:val="multilevel"/>
    <w:tmpl w:val="DB32B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F61498"/>
    <w:multiLevelType w:val="multilevel"/>
    <w:tmpl w:val="8C96B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9E57D0"/>
    <w:multiLevelType w:val="multilevel"/>
    <w:tmpl w:val="0DDAA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15"/>
  </w:num>
  <w:num w:numId="6">
    <w:abstractNumId w:val="20"/>
  </w:num>
  <w:num w:numId="7">
    <w:abstractNumId w:val="13"/>
  </w:num>
  <w:num w:numId="8">
    <w:abstractNumId w:val="24"/>
  </w:num>
  <w:num w:numId="9">
    <w:abstractNumId w:val="8"/>
  </w:num>
  <w:num w:numId="10">
    <w:abstractNumId w:val="17"/>
  </w:num>
  <w:num w:numId="11">
    <w:abstractNumId w:val="23"/>
  </w:num>
  <w:num w:numId="12">
    <w:abstractNumId w:val="7"/>
  </w:num>
  <w:num w:numId="13">
    <w:abstractNumId w:val="16"/>
  </w:num>
  <w:num w:numId="14">
    <w:abstractNumId w:val="5"/>
  </w:num>
  <w:num w:numId="15">
    <w:abstractNumId w:val="19"/>
  </w:num>
  <w:num w:numId="16">
    <w:abstractNumId w:val="18"/>
  </w:num>
  <w:num w:numId="17">
    <w:abstractNumId w:val="11"/>
  </w:num>
  <w:num w:numId="18">
    <w:abstractNumId w:val="22"/>
  </w:num>
  <w:num w:numId="19">
    <w:abstractNumId w:val="3"/>
  </w:num>
  <w:num w:numId="20">
    <w:abstractNumId w:val="1"/>
  </w:num>
  <w:num w:numId="21">
    <w:abstractNumId w:val="2"/>
  </w:num>
  <w:num w:numId="22">
    <w:abstractNumId w:val="10"/>
  </w:num>
  <w:num w:numId="23">
    <w:abstractNumId w:val="14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21CA"/>
    <w:rsid w:val="00130AE3"/>
    <w:rsid w:val="001B3006"/>
    <w:rsid w:val="002F7FA9"/>
    <w:rsid w:val="0033645B"/>
    <w:rsid w:val="003842C9"/>
    <w:rsid w:val="003921CA"/>
    <w:rsid w:val="00434B27"/>
    <w:rsid w:val="004C26D5"/>
    <w:rsid w:val="004D0FFD"/>
    <w:rsid w:val="004F1643"/>
    <w:rsid w:val="00547494"/>
    <w:rsid w:val="006B389B"/>
    <w:rsid w:val="007D2D13"/>
    <w:rsid w:val="008E6025"/>
    <w:rsid w:val="00B57B2E"/>
    <w:rsid w:val="00BA1169"/>
    <w:rsid w:val="00BE0E04"/>
    <w:rsid w:val="00CD1E07"/>
    <w:rsid w:val="00E27271"/>
    <w:rsid w:val="00EA038F"/>
    <w:rsid w:val="00F2488E"/>
    <w:rsid w:val="00F53DB2"/>
    <w:rsid w:val="00FE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FDA2"/>
  <w15:docId w15:val="{679F5F51-CBCA-4C6B-B3D3-51502015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1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14</cp:revision>
  <cp:lastPrinted>2021-08-31T15:15:00Z</cp:lastPrinted>
  <dcterms:created xsi:type="dcterms:W3CDTF">2021-08-31T14:40:00Z</dcterms:created>
  <dcterms:modified xsi:type="dcterms:W3CDTF">2023-01-11T09:53:00Z</dcterms:modified>
</cp:coreProperties>
</file>